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r w:rsidRPr="00A95357">
        <w:rPr>
          <w:rFonts w:ascii="Times New Roman" w:hAnsi="Times New Roman" w:cs="Times New Roman"/>
          <w:sz w:val="24"/>
          <w:szCs w:val="24"/>
        </w:rPr>
        <w:t>Compensation Philosophy</w:t>
      </w:r>
    </w:p>
    <w:p w:rsidR="00CF33BA" w:rsidRPr="00A95357" w:rsidRDefault="00CF33BA" w:rsidP="00A95357">
      <w:pPr>
        <w:spacing w:after="0" w:line="480" w:lineRule="auto"/>
        <w:contextualSpacing/>
        <w:jc w:val="center"/>
        <w:rPr>
          <w:rFonts w:ascii="Times New Roman" w:hAnsi="Times New Roman" w:cs="Times New Roman"/>
          <w:sz w:val="24"/>
          <w:szCs w:val="24"/>
        </w:rPr>
      </w:pPr>
      <w:r w:rsidRPr="00A95357">
        <w:rPr>
          <w:rFonts w:ascii="Times New Roman" w:hAnsi="Times New Roman" w:cs="Times New Roman"/>
          <w:sz w:val="24"/>
          <w:szCs w:val="24"/>
        </w:rPr>
        <w:t>Name</w:t>
      </w:r>
    </w:p>
    <w:p w:rsidR="00CF33BA" w:rsidRPr="00A95357" w:rsidRDefault="00CF33BA" w:rsidP="00A95357">
      <w:pPr>
        <w:spacing w:after="0" w:line="480" w:lineRule="auto"/>
        <w:contextualSpacing/>
        <w:jc w:val="center"/>
        <w:rPr>
          <w:rFonts w:ascii="Times New Roman" w:hAnsi="Times New Roman" w:cs="Times New Roman"/>
          <w:sz w:val="24"/>
          <w:szCs w:val="24"/>
        </w:rPr>
      </w:pPr>
      <w:r w:rsidRPr="00A95357">
        <w:rPr>
          <w:rFonts w:ascii="Times New Roman" w:hAnsi="Times New Roman" w:cs="Times New Roman"/>
          <w:sz w:val="24"/>
          <w:szCs w:val="24"/>
        </w:rPr>
        <w:t xml:space="preserve">Institution Affiliation </w:t>
      </w: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CF33BA" w:rsidRPr="00A95357" w:rsidRDefault="00CF33BA" w:rsidP="00A95357">
      <w:pPr>
        <w:spacing w:after="0" w:line="480" w:lineRule="auto"/>
        <w:contextualSpacing/>
        <w:jc w:val="center"/>
        <w:rPr>
          <w:rFonts w:ascii="Times New Roman" w:hAnsi="Times New Roman" w:cs="Times New Roman"/>
          <w:sz w:val="24"/>
          <w:szCs w:val="24"/>
        </w:rPr>
      </w:pPr>
    </w:p>
    <w:p w:rsidR="00A95357" w:rsidRDefault="00A95357">
      <w:pPr>
        <w:rPr>
          <w:rFonts w:ascii="Times New Roman" w:hAnsi="Times New Roman" w:cs="Times New Roman"/>
          <w:sz w:val="24"/>
          <w:szCs w:val="24"/>
        </w:rPr>
      </w:pPr>
      <w:r>
        <w:rPr>
          <w:rFonts w:ascii="Times New Roman" w:hAnsi="Times New Roman" w:cs="Times New Roman"/>
          <w:sz w:val="24"/>
          <w:szCs w:val="24"/>
        </w:rPr>
        <w:br w:type="page"/>
      </w:r>
    </w:p>
    <w:p w:rsidR="005D1DC2" w:rsidRPr="00A95357" w:rsidRDefault="005D1DC2" w:rsidP="00A95357">
      <w:pPr>
        <w:spacing w:after="0" w:line="480" w:lineRule="auto"/>
        <w:contextualSpacing/>
        <w:jc w:val="center"/>
        <w:rPr>
          <w:rFonts w:ascii="Times New Roman" w:hAnsi="Times New Roman" w:cs="Times New Roman"/>
          <w:sz w:val="24"/>
          <w:szCs w:val="24"/>
        </w:rPr>
      </w:pPr>
      <w:r w:rsidRPr="00A95357">
        <w:rPr>
          <w:rFonts w:ascii="Times New Roman" w:hAnsi="Times New Roman" w:cs="Times New Roman"/>
          <w:sz w:val="24"/>
          <w:szCs w:val="24"/>
        </w:rPr>
        <w:lastRenderedPageBreak/>
        <w:t>Compensation Philosophy</w:t>
      </w:r>
    </w:p>
    <w:p w:rsidR="005D1DC2" w:rsidRPr="00A95357" w:rsidRDefault="005D1DC2" w:rsidP="00A95357">
      <w:pPr>
        <w:spacing w:after="0" w:line="480" w:lineRule="auto"/>
        <w:ind w:firstLine="720"/>
        <w:contextualSpacing/>
        <w:rPr>
          <w:rFonts w:ascii="Times New Roman" w:hAnsi="Times New Roman" w:cs="Times New Roman"/>
          <w:sz w:val="24"/>
          <w:szCs w:val="24"/>
        </w:rPr>
      </w:pPr>
      <w:r w:rsidRPr="00A95357">
        <w:rPr>
          <w:rFonts w:ascii="Times New Roman" w:hAnsi="Times New Roman" w:cs="Times New Roman"/>
          <w:sz w:val="24"/>
          <w:szCs w:val="24"/>
        </w:rPr>
        <w:t>A compensation philosophy is the bases for the decisions being undertaken in an organization. Developing one is a hard task where the leaders in an organization must look into all the effects and challenges that block them from achieving their goals. The main purpose of development is to make the organization committed to compensating their employees. Also, there is the transparency of the commitment benefits for both the employees and the organization when paying strategies and negotiations are intact. For the development of the best compensation philosophy one should consider, the organization's financial position, the size of the firm, salary comparisons and competition, the firm's objectives and the type of industry they are involved in among others</w:t>
      </w:r>
      <w:r w:rsidR="004A4056" w:rsidRPr="00A95357">
        <w:rPr>
          <w:rFonts w:ascii="Times New Roman" w:hAnsi="Times New Roman" w:cs="Times New Roman"/>
          <w:sz w:val="24"/>
          <w:szCs w:val="24"/>
        </w:rPr>
        <w:t xml:space="preserve"> (Carver, 2013). </w:t>
      </w:r>
      <w:r w:rsidRPr="00A95357">
        <w:rPr>
          <w:rFonts w:ascii="Times New Roman" w:hAnsi="Times New Roman" w:cs="Times New Roman"/>
          <w:sz w:val="24"/>
          <w:szCs w:val="24"/>
        </w:rPr>
        <w:t xml:space="preserve">A leader in any organization must a lead, meet or lap strategy for them to have an effective compensation philosophy. In this paper, there will be a discussion of the risks and benefits with leading meeting and lapping the market and the appropriate strategy between lead, meet and lap. </w:t>
      </w:r>
    </w:p>
    <w:p w:rsidR="005D1DC2" w:rsidRPr="00A95357" w:rsidRDefault="005D1DC2" w:rsidP="00A95357">
      <w:pPr>
        <w:spacing w:after="0" w:line="480" w:lineRule="auto"/>
        <w:ind w:firstLine="720"/>
        <w:contextualSpacing/>
        <w:rPr>
          <w:rFonts w:ascii="Times New Roman" w:hAnsi="Times New Roman" w:cs="Times New Roman"/>
          <w:sz w:val="24"/>
          <w:szCs w:val="24"/>
        </w:rPr>
      </w:pPr>
      <w:r w:rsidRPr="00A95357">
        <w:rPr>
          <w:rFonts w:ascii="Times New Roman" w:hAnsi="Times New Roman" w:cs="Times New Roman"/>
          <w:sz w:val="24"/>
          <w:szCs w:val="24"/>
        </w:rPr>
        <w:t>In any organization, there must be the adoption of either lead, meet or lap compensation strategies in their working conditions. Lead is the development of a reward structure where a company's compensation attitude uses to regulate how their centre pay will relate to the outside competitors. In a leadership strategy, the organization leads the market by disbursing greater wages while the lag market pays lesser. Meet pay strategy is the act of basing any pay approach that encounters the market where the company can increase or deduct variable wage and benefit, where an employer can balance all the cost pressures with an aim of attracting and retaining employees</w:t>
      </w:r>
      <w:r w:rsidR="004A4056" w:rsidRPr="00A95357">
        <w:rPr>
          <w:rFonts w:ascii="Times New Roman" w:hAnsi="Times New Roman" w:cs="Times New Roman"/>
          <w:sz w:val="24"/>
          <w:szCs w:val="24"/>
        </w:rPr>
        <w:t xml:space="preserve"> (Apanpa &amp; Busola, 2017)</w:t>
      </w:r>
      <w:r w:rsidRPr="00A95357">
        <w:rPr>
          <w:rFonts w:ascii="Times New Roman" w:hAnsi="Times New Roman" w:cs="Times New Roman"/>
          <w:sz w:val="24"/>
          <w:szCs w:val="24"/>
        </w:rPr>
        <w:t xml:space="preserve">. On the other hand, lag is a common strategy for compensation where the employers establish pay levels in relation to those in the current market where they match their pay rates with their competitors and the organization ensures that the adopted structure is still competitive in the market. </w:t>
      </w:r>
    </w:p>
    <w:p w:rsidR="005D1DC2" w:rsidRPr="00A95357" w:rsidRDefault="005D1DC2" w:rsidP="00A95357">
      <w:pPr>
        <w:spacing w:after="0" w:line="480" w:lineRule="auto"/>
        <w:ind w:firstLine="720"/>
        <w:contextualSpacing/>
        <w:rPr>
          <w:rFonts w:ascii="Times New Roman" w:hAnsi="Times New Roman" w:cs="Times New Roman"/>
          <w:sz w:val="24"/>
          <w:szCs w:val="24"/>
        </w:rPr>
      </w:pPr>
      <w:r w:rsidRPr="00A95357">
        <w:rPr>
          <w:rFonts w:ascii="Times New Roman" w:hAnsi="Times New Roman" w:cs="Times New Roman"/>
          <w:sz w:val="24"/>
          <w:szCs w:val="24"/>
        </w:rPr>
        <w:t>The benefits and risks of leading, meeting and lagging the market in overall compensation are to make sure that most businesses make appropriate decisions. Additionally, the management of a company should strive to consider payroll expenses for them to ensure that top talents in their staff are continuously attracted</w:t>
      </w:r>
      <w:r w:rsidR="004A4056" w:rsidRPr="00A95357">
        <w:rPr>
          <w:rFonts w:ascii="Times New Roman" w:hAnsi="Times New Roman" w:cs="Times New Roman"/>
          <w:sz w:val="24"/>
          <w:szCs w:val="24"/>
        </w:rPr>
        <w:t xml:space="preserve"> (Apanpa &amp; Busola, 2017).</w:t>
      </w:r>
      <w:r w:rsidRPr="00A95357">
        <w:rPr>
          <w:rFonts w:ascii="Times New Roman" w:hAnsi="Times New Roman" w:cs="Times New Roman"/>
          <w:sz w:val="24"/>
          <w:szCs w:val="24"/>
        </w:rPr>
        <w:t xml:space="preserve"> However, in order for a company's pay structure to remain top of the market, there must be planning to have proper identification of the midpoints for the entire year. This can be achieved by targeting the end date which makes the company remain ahead of the competition.  </w:t>
      </w:r>
    </w:p>
    <w:p w:rsidR="005D1DC2" w:rsidRPr="00A95357" w:rsidRDefault="005D1DC2" w:rsidP="00A95357">
      <w:pPr>
        <w:spacing w:after="0" w:line="480" w:lineRule="auto"/>
        <w:ind w:firstLine="720"/>
        <w:contextualSpacing/>
        <w:rPr>
          <w:rFonts w:ascii="Times New Roman" w:hAnsi="Times New Roman" w:cs="Times New Roman"/>
          <w:sz w:val="24"/>
          <w:szCs w:val="24"/>
        </w:rPr>
      </w:pPr>
      <w:r w:rsidRPr="00A95357">
        <w:rPr>
          <w:rFonts w:ascii="Times New Roman" w:hAnsi="Times New Roman" w:cs="Times New Roman"/>
          <w:sz w:val="24"/>
          <w:szCs w:val="24"/>
        </w:rPr>
        <w:t>This will give the company a chance to lead the technology-intensive markets for first and second sessions of the year. Also, a company must decide whether they are willing to pay for the goods and services required for them to have an opportunity to operate and produce the goods and services they market to their customers which are inclusive of labour. Fortunately, most companies are in at a position to pay whatever is demanded without constraints and effects of compensation expenditures</w:t>
      </w:r>
      <w:r w:rsidR="004A4056" w:rsidRPr="00A95357">
        <w:rPr>
          <w:rFonts w:ascii="Times New Roman" w:hAnsi="Times New Roman" w:cs="Times New Roman"/>
          <w:sz w:val="24"/>
          <w:szCs w:val="24"/>
        </w:rPr>
        <w:t xml:space="preserve"> (Carver, 2013)</w:t>
      </w:r>
      <w:r w:rsidRPr="00A95357">
        <w:rPr>
          <w:rFonts w:ascii="Times New Roman" w:hAnsi="Times New Roman" w:cs="Times New Roman"/>
          <w:sz w:val="24"/>
          <w:szCs w:val="24"/>
        </w:rPr>
        <w:t xml:space="preserve">. For this to happen, they must train their staff with hard to find skills which have high desires to retain talented employees.  </w:t>
      </w:r>
    </w:p>
    <w:p w:rsidR="005C5E58" w:rsidRPr="00A95357" w:rsidRDefault="005D1DC2" w:rsidP="00A95357">
      <w:pPr>
        <w:spacing w:after="0" w:line="480" w:lineRule="auto"/>
        <w:ind w:firstLine="720"/>
        <w:contextualSpacing/>
        <w:rPr>
          <w:rFonts w:ascii="Times New Roman" w:hAnsi="Times New Roman" w:cs="Times New Roman"/>
          <w:sz w:val="24"/>
          <w:szCs w:val="24"/>
        </w:rPr>
      </w:pPr>
      <w:r w:rsidRPr="00A95357">
        <w:rPr>
          <w:rFonts w:ascii="Times New Roman" w:hAnsi="Times New Roman" w:cs="Times New Roman"/>
          <w:sz w:val="24"/>
          <w:szCs w:val="24"/>
        </w:rPr>
        <w:t>For my company, I would choose the lead pay strategy. This is because it is the most straightforward where one pays more for the talented staff than the going market rate thus motivating them and in turn, it can lead to higher production in future. Also, in the lead strategy, the organization's pay structure will remain ahead of the market for the entire year and will still be competitive having targeted the end date.</w:t>
      </w:r>
    </w:p>
    <w:p w:rsidR="004A4056" w:rsidRPr="00A95357" w:rsidRDefault="004A4056" w:rsidP="00A95357">
      <w:pPr>
        <w:spacing w:after="0" w:line="480" w:lineRule="auto"/>
        <w:contextualSpacing/>
        <w:rPr>
          <w:rFonts w:ascii="Times New Roman" w:hAnsi="Times New Roman" w:cs="Times New Roman"/>
          <w:sz w:val="24"/>
          <w:szCs w:val="24"/>
        </w:rPr>
      </w:pPr>
    </w:p>
    <w:p w:rsidR="004A4056" w:rsidRPr="00A95357" w:rsidRDefault="004A4056" w:rsidP="00A95357">
      <w:pPr>
        <w:spacing w:after="0" w:line="480" w:lineRule="auto"/>
        <w:contextualSpacing/>
        <w:jc w:val="center"/>
        <w:rPr>
          <w:rFonts w:ascii="Times New Roman" w:hAnsi="Times New Roman" w:cs="Times New Roman"/>
          <w:sz w:val="24"/>
          <w:szCs w:val="24"/>
        </w:rPr>
      </w:pPr>
      <w:r w:rsidRPr="00A95357">
        <w:rPr>
          <w:rFonts w:ascii="Times New Roman" w:hAnsi="Times New Roman" w:cs="Times New Roman"/>
          <w:sz w:val="24"/>
          <w:szCs w:val="24"/>
        </w:rPr>
        <w:t xml:space="preserve">References </w:t>
      </w:r>
    </w:p>
    <w:p w:rsidR="004A4056" w:rsidRPr="00A95357" w:rsidRDefault="004A4056" w:rsidP="00A95357">
      <w:pPr>
        <w:spacing w:after="0" w:line="480" w:lineRule="auto"/>
        <w:ind w:left="720" w:hanging="720"/>
        <w:contextualSpacing/>
        <w:rPr>
          <w:rFonts w:ascii="Times New Roman" w:hAnsi="Times New Roman" w:cs="Times New Roman"/>
          <w:sz w:val="24"/>
          <w:szCs w:val="24"/>
        </w:rPr>
      </w:pPr>
      <w:r w:rsidRPr="00A95357">
        <w:rPr>
          <w:rFonts w:ascii="Times New Roman" w:hAnsi="Times New Roman" w:cs="Times New Roman"/>
          <w:sz w:val="24"/>
          <w:szCs w:val="24"/>
        </w:rPr>
        <w:t xml:space="preserve">Apanpa B </w:t>
      </w:r>
      <w:bookmarkStart w:id="0" w:name="_GoBack"/>
      <w:bookmarkEnd w:id="0"/>
      <w:r w:rsidRPr="00A95357">
        <w:rPr>
          <w:rFonts w:ascii="Times New Roman" w:hAnsi="Times New Roman" w:cs="Times New Roman"/>
          <w:sz w:val="24"/>
          <w:szCs w:val="24"/>
        </w:rPr>
        <w:t xml:space="preserve">&amp; Busola F. (2017). Compensation Philosophy. How Do You Intend to Reward Your employees? </w:t>
      </w:r>
      <w:hyperlink r:id="rId8" w:history="1">
        <w:r w:rsidRPr="00A95357">
          <w:rPr>
            <w:rStyle w:val="Hyperlink"/>
            <w:rFonts w:ascii="Times New Roman" w:hAnsi="Times New Roman" w:cs="Times New Roman"/>
            <w:color w:val="auto"/>
            <w:sz w:val="24"/>
            <w:szCs w:val="24"/>
            <w:u w:val="none"/>
          </w:rPr>
          <w:t>https://home.kpmg/content/dam/kpmg/ng/pdf/tax/ng-compensation-philosophy.pdf</w:t>
        </w:r>
      </w:hyperlink>
      <w:r w:rsidRPr="00A95357">
        <w:rPr>
          <w:rFonts w:ascii="Times New Roman" w:hAnsi="Times New Roman" w:cs="Times New Roman"/>
          <w:sz w:val="24"/>
          <w:szCs w:val="24"/>
        </w:rPr>
        <w:t xml:space="preserve"> </w:t>
      </w:r>
    </w:p>
    <w:p w:rsidR="004A4056" w:rsidRPr="00A95357" w:rsidRDefault="004A4056" w:rsidP="00A95357">
      <w:pPr>
        <w:spacing w:after="0" w:line="480" w:lineRule="auto"/>
        <w:ind w:left="720" w:hanging="720"/>
        <w:contextualSpacing/>
        <w:rPr>
          <w:rFonts w:ascii="Times New Roman" w:hAnsi="Times New Roman" w:cs="Times New Roman"/>
          <w:sz w:val="24"/>
          <w:szCs w:val="24"/>
        </w:rPr>
      </w:pPr>
      <w:r w:rsidRPr="00A95357">
        <w:rPr>
          <w:rFonts w:ascii="Times New Roman" w:hAnsi="Times New Roman" w:cs="Times New Roman"/>
          <w:sz w:val="24"/>
          <w:szCs w:val="24"/>
        </w:rPr>
        <w:t xml:space="preserve">Carver C. (2013). Compensation 101: Compensation Philosophy. </w:t>
      </w:r>
      <w:hyperlink r:id="rId9" w:history="1">
        <w:r w:rsidRPr="00A95357">
          <w:rPr>
            <w:rStyle w:val="Hyperlink"/>
            <w:rFonts w:ascii="Times New Roman" w:hAnsi="Times New Roman" w:cs="Times New Roman"/>
            <w:color w:val="auto"/>
            <w:sz w:val="24"/>
            <w:szCs w:val="24"/>
            <w:u w:val="none"/>
          </w:rPr>
          <w:t>https://www.astronsolutions.net/compensation-philosophy/</w:t>
        </w:r>
      </w:hyperlink>
      <w:r w:rsidRPr="00A95357">
        <w:rPr>
          <w:rFonts w:ascii="Times New Roman" w:hAnsi="Times New Roman" w:cs="Times New Roman"/>
          <w:sz w:val="24"/>
          <w:szCs w:val="24"/>
        </w:rPr>
        <w:t xml:space="preserve"> </w:t>
      </w:r>
    </w:p>
    <w:p w:rsidR="004A4056" w:rsidRPr="005D1DC2" w:rsidRDefault="004A4056" w:rsidP="004A4056">
      <w:pPr>
        <w:spacing w:line="480" w:lineRule="auto"/>
      </w:pPr>
    </w:p>
    <w:sectPr w:rsidR="004A4056" w:rsidRPr="005D1DC2" w:rsidSect="00CF33B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3160" w:rsidRDefault="00993160" w:rsidP="00CF33BA">
      <w:pPr>
        <w:spacing w:after="0" w:line="240" w:lineRule="auto"/>
      </w:pPr>
      <w:r>
        <w:separator/>
      </w:r>
    </w:p>
  </w:endnote>
  <w:endnote w:type="continuationSeparator" w:id="0">
    <w:p w:rsidR="00993160" w:rsidRDefault="00993160" w:rsidP="00CF3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3160" w:rsidRDefault="00993160" w:rsidP="00CF33BA">
      <w:pPr>
        <w:spacing w:after="0" w:line="240" w:lineRule="auto"/>
      </w:pPr>
      <w:r>
        <w:separator/>
      </w:r>
    </w:p>
  </w:footnote>
  <w:footnote w:type="continuationSeparator" w:id="0">
    <w:p w:rsidR="00993160" w:rsidRDefault="00993160" w:rsidP="00CF33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2254462"/>
      <w:docPartObj>
        <w:docPartGallery w:val="Page Numbers (Top of Page)"/>
        <w:docPartUnique/>
      </w:docPartObj>
    </w:sdtPr>
    <w:sdtEndPr>
      <w:rPr>
        <w:noProof/>
      </w:rPr>
    </w:sdtEndPr>
    <w:sdtContent>
      <w:p w:rsidR="00CF33BA" w:rsidRPr="00CF33BA" w:rsidRDefault="00CF33BA" w:rsidP="00CF33BA">
        <w:pPr>
          <w:pStyle w:val="Header"/>
          <w:jc w:val="right"/>
          <w:rPr>
            <w:rFonts w:ascii="Times New Roman" w:hAnsi="Times New Roman" w:cs="Times New Roman"/>
            <w:sz w:val="24"/>
            <w:szCs w:val="24"/>
          </w:rPr>
        </w:pPr>
        <w:r w:rsidRPr="00CF33BA">
          <w:rPr>
            <w:rFonts w:ascii="Times New Roman" w:hAnsi="Times New Roman" w:cs="Times New Roman"/>
            <w:sz w:val="24"/>
            <w:szCs w:val="24"/>
          </w:rPr>
          <w:t xml:space="preserve">COMPENSATION PHILOSOPHY </w:t>
        </w:r>
        <w:r w:rsidRPr="00CF33BA">
          <w:rPr>
            <w:rFonts w:ascii="Times New Roman" w:hAnsi="Times New Roman" w:cs="Times New Roman"/>
            <w:sz w:val="24"/>
            <w:szCs w:val="24"/>
          </w:rPr>
          <w:tab/>
        </w:r>
        <w:r w:rsidRPr="00CF33BA">
          <w:rPr>
            <w:rFonts w:ascii="Times New Roman" w:hAnsi="Times New Roman" w:cs="Times New Roman"/>
            <w:sz w:val="24"/>
            <w:szCs w:val="24"/>
          </w:rPr>
          <w:tab/>
        </w:r>
        <w:r w:rsidRPr="00CF33BA">
          <w:rPr>
            <w:rFonts w:ascii="Times New Roman" w:hAnsi="Times New Roman" w:cs="Times New Roman"/>
            <w:sz w:val="24"/>
            <w:szCs w:val="24"/>
          </w:rPr>
          <w:fldChar w:fldCharType="begin"/>
        </w:r>
        <w:r w:rsidRPr="00CF33BA">
          <w:rPr>
            <w:rFonts w:ascii="Times New Roman" w:hAnsi="Times New Roman" w:cs="Times New Roman"/>
            <w:sz w:val="24"/>
            <w:szCs w:val="24"/>
          </w:rPr>
          <w:instrText xml:space="preserve"> PAGE   \* MERGEFORMAT </w:instrText>
        </w:r>
        <w:r w:rsidRPr="00CF33BA">
          <w:rPr>
            <w:rFonts w:ascii="Times New Roman" w:hAnsi="Times New Roman" w:cs="Times New Roman"/>
            <w:sz w:val="24"/>
            <w:szCs w:val="24"/>
          </w:rPr>
          <w:fldChar w:fldCharType="separate"/>
        </w:r>
        <w:r w:rsidR="00A95357">
          <w:rPr>
            <w:rFonts w:ascii="Times New Roman" w:hAnsi="Times New Roman" w:cs="Times New Roman"/>
            <w:noProof/>
            <w:sz w:val="24"/>
            <w:szCs w:val="24"/>
          </w:rPr>
          <w:t>4</w:t>
        </w:r>
        <w:r w:rsidRPr="00CF33B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3BA" w:rsidRPr="00CF33BA" w:rsidRDefault="00CF33BA" w:rsidP="00CF33BA">
    <w:pPr>
      <w:pStyle w:val="Header"/>
      <w:jc w:val="right"/>
      <w:rPr>
        <w:rFonts w:ascii="Times New Roman" w:hAnsi="Times New Roman" w:cs="Times New Roman"/>
        <w:sz w:val="24"/>
        <w:szCs w:val="24"/>
      </w:rPr>
    </w:pPr>
    <w:r w:rsidRPr="00CF33BA">
      <w:rPr>
        <w:rFonts w:ascii="Times New Roman" w:hAnsi="Times New Roman" w:cs="Times New Roman"/>
        <w:sz w:val="24"/>
        <w:szCs w:val="24"/>
      </w:rPr>
      <w:t>Running head: COMPENSATION PHILOSOPHY</w:t>
    </w:r>
    <w:r w:rsidRPr="00CF33BA">
      <w:rPr>
        <w:rFonts w:ascii="Times New Roman" w:hAnsi="Times New Roman" w:cs="Times New Roman"/>
        <w:sz w:val="24"/>
        <w:szCs w:val="24"/>
      </w:rPr>
      <w:tab/>
    </w:r>
    <w:sdt>
      <w:sdtPr>
        <w:rPr>
          <w:rFonts w:ascii="Times New Roman" w:hAnsi="Times New Roman" w:cs="Times New Roman"/>
          <w:sz w:val="24"/>
          <w:szCs w:val="24"/>
        </w:rPr>
        <w:id w:val="969872140"/>
        <w:docPartObj>
          <w:docPartGallery w:val="Page Numbers (Top of Page)"/>
          <w:docPartUnique/>
        </w:docPartObj>
      </w:sdtPr>
      <w:sdtEndPr>
        <w:rPr>
          <w:noProof/>
        </w:rPr>
      </w:sdtEndPr>
      <w:sdtContent>
        <w:r w:rsidRPr="00CF33BA">
          <w:rPr>
            <w:rFonts w:ascii="Times New Roman" w:hAnsi="Times New Roman" w:cs="Times New Roman"/>
            <w:sz w:val="24"/>
            <w:szCs w:val="24"/>
          </w:rPr>
          <w:fldChar w:fldCharType="begin"/>
        </w:r>
        <w:r w:rsidRPr="00CF33BA">
          <w:rPr>
            <w:rFonts w:ascii="Times New Roman" w:hAnsi="Times New Roman" w:cs="Times New Roman"/>
            <w:sz w:val="24"/>
            <w:szCs w:val="24"/>
          </w:rPr>
          <w:instrText xml:space="preserve"> PAGE   \* MERGEFORMAT </w:instrText>
        </w:r>
        <w:r w:rsidRPr="00CF33BA">
          <w:rPr>
            <w:rFonts w:ascii="Times New Roman" w:hAnsi="Times New Roman" w:cs="Times New Roman"/>
            <w:sz w:val="24"/>
            <w:szCs w:val="24"/>
          </w:rPr>
          <w:fldChar w:fldCharType="separate"/>
        </w:r>
        <w:r w:rsidR="00993160">
          <w:rPr>
            <w:rFonts w:ascii="Times New Roman" w:hAnsi="Times New Roman" w:cs="Times New Roman"/>
            <w:noProof/>
            <w:sz w:val="24"/>
            <w:szCs w:val="24"/>
          </w:rPr>
          <w:t>1</w:t>
        </w:r>
        <w:r w:rsidRPr="00CF33B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xszC0tDA2NzM3NTBQ0lEKTi0uzszPAykwrgUA+5e7lywAAAA="/>
  </w:docVars>
  <w:rsids>
    <w:rsidRoot w:val="00D53D43"/>
    <w:rsid w:val="000130A0"/>
    <w:rsid w:val="00025C99"/>
    <w:rsid w:val="000D5824"/>
    <w:rsid w:val="001B4849"/>
    <w:rsid w:val="004841C8"/>
    <w:rsid w:val="004A4056"/>
    <w:rsid w:val="005C5E58"/>
    <w:rsid w:val="005D1DC2"/>
    <w:rsid w:val="007700CD"/>
    <w:rsid w:val="008412FB"/>
    <w:rsid w:val="008B0DFA"/>
    <w:rsid w:val="00922A25"/>
    <w:rsid w:val="00993160"/>
    <w:rsid w:val="00A9353B"/>
    <w:rsid w:val="00A95357"/>
    <w:rsid w:val="00CF33BA"/>
    <w:rsid w:val="00D53D43"/>
    <w:rsid w:val="00EB5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4056"/>
    <w:rPr>
      <w:color w:val="0000FF"/>
      <w:u w:val="single"/>
    </w:rPr>
  </w:style>
  <w:style w:type="paragraph" w:styleId="Header">
    <w:name w:val="header"/>
    <w:basedOn w:val="Normal"/>
    <w:link w:val="HeaderChar"/>
    <w:uiPriority w:val="99"/>
    <w:unhideWhenUsed/>
    <w:rsid w:val="00CF3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3BA"/>
  </w:style>
  <w:style w:type="paragraph" w:styleId="Footer">
    <w:name w:val="footer"/>
    <w:basedOn w:val="Normal"/>
    <w:link w:val="FooterChar"/>
    <w:uiPriority w:val="99"/>
    <w:unhideWhenUsed/>
    <w:rsid w:val="00CF3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3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A4056"/>
    <w:rPr>
      <w:color w:val="0000FF"/>
      <w:u w:val="single"/>
    </w:rPr>
  </w:style>
  <w:style w:type="paragraph" w:styleId="Header">
    <w:name w:val="header"/>
    <w:basedOn w:val="Normal"/>
    <w:link w:val="HeaderChar"/>
    <w:uiPriority w:val="99"/>
    <w:unhideWhenUsed/>
    <w:rsid w:val="00CF3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3BA"/>
  </w:style>
  <w:style w:type="paragraph" w:styleId="Footer">
    <w:name w:val="footer"/>
    <w:basedOn w:val="Normal"/>
    <w:link w:val="FooterChar"/>
    <w:uiPriority w:val="99"/>
    <w:unhideWhenUsed/>
    <w:rsid w:val="00CF3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3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kpmg/content/dam/kpmg/ng/pdf/tax/ng-compensation-philosophy.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stronsolutions.net/compensation-philosop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E70E3-032F-4AD7-862D-C9553253A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2019-05-17T02:09:00Z</dcterms:created>
  <dcterms:modified xsi:type="dcterms:W3CDTF">2019-05-17T02:09:00Z</dcterms:modified>
</cp:coreProperties>
</file>